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85" w:rsidRPr="00E84385" w:rsidRDefault="00E84385" w:rsidP="00E84385">
      <w:pPr>
        <w:spacing w:before="150"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ADI «</w:t>
      </w: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Lunca</w:t>
      </w:r>
      <w:proofErr w:type="spellEnd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Dunării</w:t>
      </w:r>
      <w:proofErr w:type="spellEnd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» </w:t>
      </w: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riscă</w:t>
      </w:r>
      <w:proofErr w:type="spellEnd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să</w:t>
      </w:r>
      <w:proofErr w:type="spellEnd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piardă</w:t>
      </w:r>
      <w:proofErr w:type="spellEnd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6</w:t>
      </w:r>
      <w:proofErr w:type="gramStart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,2</w:t>
      </w:r>
      <w:proofErr w:type="gramEnd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milioane</w:t>
      </w:r>
      <w:proofErr w:type="spellEnd"/>
      <w:r w:rsidRPr="00E8438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de euro</w:t>
      </w:r>
    </w:p>
    <w:p w:rsidR="00E84385" w:rsidRPr="00E84385" w:rsidRDefault="00E84385" w:rsidP="00E84385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Proiect</w:t>
      </w:r>
      <w:proofErr w:type="spellEnd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</w:t>
      </w:r>
      <w:proofErr w:type="spellStart"/>
      <w:proofErr w:type="gramStart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european</w:t>
      </w:r>
      <w:proofErr w:type="spellEnd"/>
      <w:proofErr w:type="gramEnd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, </w:t>
      </w: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în</w:t>
      </w:r>
      <w:proofErr w:type="spellEnd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</w:t>
      </w: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pericol</w:t>
      </w:r>
      <w:proofErr w:type="spellEnd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din </w:t>
      </w: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cauza</w:t>
      </w:r>
      <w:proofErr w:type="spellEnd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</w:t>
      </w: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lipsei</w:t>
      </w:r>
      <w:proofErr w:type="spellEnd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</w:t>
      </w:r>
      <w:proofErr w:type="spellStart"/>
      <w:r w:rsidRPr="00E84385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autorizațiilor</w:t>
      </w:r>
      <w:proofErr w:type="spellEnd"/>
    </w:p>
    <w:p w:rsidR="00E84385" w:rsidRPr="00E84385" w:rsidRDefault="00E84385" w:rsidP="00E84385">
      <w:pPr>
        <w:spacing w:before="150"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urmă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5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ani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localitățile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Mihail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Kogălniceanu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Giurgeni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Gura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accesat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6,2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milioane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euro,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printr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-un program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european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realizarea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unei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rețele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apă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canalizare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Inițiativa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3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localități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posibilă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crearea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Asociației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Dezvoltare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Intercomunitară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«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Lunca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Dunării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»,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fiind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considerat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mai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mare ca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valoare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demarat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nivelul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județului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La un an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distanță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finalizarea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integrală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funcționarea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obiectivului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este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pusă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pericol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lipsa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autorizațiilor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Reprezentanții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3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administrații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locale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susțin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fac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eforturi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considerabile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</w:t>
      </w:r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evita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returnarea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fondurilor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europene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...</w:t>
      </w:r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Un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proiect</w:t>
      </w:r>
      <w:proofErr w:type="spell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succes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</w:rPr>
        <w:t> 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septembrie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2008, 3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învecinate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estul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județului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respectiv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Mihail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Kogălniceanu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Gura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Giurgeni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semnat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un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acord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asociere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vederea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obținerii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fonduri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europene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necesare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dezvoltării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Astfel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creată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Asociația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Dezvoltare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Intercomunitară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«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Lunca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Dunării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»,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entitate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intermediul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căreia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3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localități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ialomițene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reușit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accesarea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6,2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milioane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euro,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fonduri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europene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demararea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mai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mare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ca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valoare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implementat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Dincolo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cifre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3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comunități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locale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reprezentat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un model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bună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practică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nivelul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întregului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județ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unde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rata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absorbție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banilor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europeni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primul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ciclu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programatic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2007-2013,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destul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scăzută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Un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raport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al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compartimentului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Afaceri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Europene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cadrul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Prefecturii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arăta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faptul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reușit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primii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9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ani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intrarea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României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Uniunea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Europeană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acceseze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fonduri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europene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într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-un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procent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doar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0,67%...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Revenind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potrivit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documentelor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banii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acordați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Uniunea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Europeană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folosiți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înființarea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unui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sistem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canalizare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nivelul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tuturor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3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localități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o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stație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epurare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precum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extinderea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rețelelor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apă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potabilă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asemenea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modernizate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drumuri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comunale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precum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reabilitate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dotate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căminele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culturale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existente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cadrul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comunităților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...</w:t>
      </w:r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Proiect</w:t>
      </w:r>
      <w:proofErr w:type="spell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blocat</w:t>
      </w:r>
      <w:proofErr w:type="spell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în</w:t>
      </w:r>
      <w:proofErr w:type="spell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tăvălugul</w:t>
      </w:r>
      <w:proofErr w:type="spell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autorizațiilor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</w:rPr>
        <w:t> 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finalizat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integral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primăvara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anului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trecut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un an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distanță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închiderea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șantierului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el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declarat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nefuncțional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cauza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lipsei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autorizațiilor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obiectivele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vizat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sistemul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canalizare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stația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epurare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extinderea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rețelelor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apă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potabilă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Situația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făcută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publică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reprezentanții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Agenției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Protecția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Mediului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printr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-un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raport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remis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Prefecturii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Decizia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oficialilor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APM de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declara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nefuncțional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s-a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bazat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lipsa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autorizației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privind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mediul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document care se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obține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o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dată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avizarea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aceluiași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obiectiv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către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Direcția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Sănătate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Publică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Sistemul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Gospodărire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Apelor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«Am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precizat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nu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este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pus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funcțiune</w:t>
      </w:r>
      <w:proofErr w:type="spellEnd"/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nu are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autorizații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!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Noi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potrivit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legii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trebuie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să-i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oferim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un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aviz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reglementare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care,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momentul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față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nu se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elibera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cauza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lipsei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autorizațiilor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!»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explicat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situația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Laurențiu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Ghiauru,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directorul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executiv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al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Agenției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Protecția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Mediului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Din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3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autorizații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mai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importantă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este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Direcției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Sănătate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Publică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întrucît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face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referire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calitatea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apei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potabile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urma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fie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distribuită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locuitorilor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3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localități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Ultimele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analize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efectuate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către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specialiștii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DSP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scos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iveală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depășiri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considerabile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mai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mulți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parametri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printre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fier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sau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amoniu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toate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localitățile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Astfel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s-a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adoptat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decizia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rezolvării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problemei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o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ridică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potabilitatea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apei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apoi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dacă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analizele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laborator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avea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rezultate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satisfăcătoare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va</w:t>
      </w:r>
      <w:proofErr w:type="spellEnd"/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beneficia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autorizația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sanitară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funcționare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Potrivit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declarațiilor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președintele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ADI «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Lunca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Dunării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»,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primarul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Mihail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Kogălniceanu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Alexandru Dinu,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eforturile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le-au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făcut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acest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sens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cadrul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comunității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reprezentate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«au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considerabile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».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Exemplificînd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Mihail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Kogălniceanu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cheltuit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130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lei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achiziționarea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unui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filtru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special cu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ajutorul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căruia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apa</w:t>
      </w:r>
      <w:proofErr w:type="spellEnd"/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furnizată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rețea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locuitorilor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devină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potabilă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. «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Noi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am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avut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autorizație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sanitară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funcționare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sîntem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perioada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reautorizare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... Am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avut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o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problemă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privire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potabilitate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sperăm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noi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am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rezolvat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-o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achiziția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unui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filtru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special,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am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început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deja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-l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folosim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sperăm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noile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analize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corespunzător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! </w:t>
      </w:r>
      <w:proofErr w:type="spellStart"/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Vom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face tot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posibilul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rezolvăm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această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problemă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sîntem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foarte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conștienți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pericolele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putea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apară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...»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susține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Alexandru Dinu,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primarul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Mihail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Kogălniceanu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autorizarea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sanitară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întregului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este</w:t>
      </w:r>
      <w:proofErr w:type="spellEnd"/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nevoie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celelalte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două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localități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beneficieze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avize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privire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potabilitatea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apei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Deocamdată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Gura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Giurgeni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nu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demarat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procedurile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dezamorsa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această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situație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Contactat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telefonic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oferi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un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punct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vedere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Cristinel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Lambru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edilul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Gura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precizat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: «Nu am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timp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dau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declarații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ziare</w:t>
      </w:r>
      <w:proofErr w:type="spellEnd"/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!»</w:t>
      </w:r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Nici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partea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administrației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locale de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Giurgeni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reporterii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noștri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nu 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putut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obține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puncte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vedere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întrucît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telefonul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primarului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Valere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era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închis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...</w:t>
      </w:r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Termen</w:t>
      </w:r>
      <w:proofErr w:type="spell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nou</w:t>
      </w:r>
      <w:proofErr w:type="spell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avizare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</w:rPr>
        <w:t> 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mai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mare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risc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impune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lipsa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autorizațiilor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reprezintă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returnarea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integrală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6,2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milioane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euro,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bani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localitățile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Mihail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Kogălniceanu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Gura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Giurgeni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-au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primit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partea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Uniunii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Europene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Potrivit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datelor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situația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obținerii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avizelor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trebuit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rezolvată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luna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iulie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acestui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an.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Raluca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Dumitrescu,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managerul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explicat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faptul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s-a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luat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legătura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lastRenderedPageBreak/>
        <w:t>reprezentanții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Agenției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Finanțarea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Investițiilor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Rurale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sensul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decalării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termenului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final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privința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obținerii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avizelor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necesare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funcționării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«Este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puțin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cam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devreme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vorbim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despre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un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nefuncțional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...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semnat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un</w:t>
      </w:r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act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adițional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termenul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final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pînă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rezolvarea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tuturor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acestor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situații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stabilit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30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martie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2017! Cu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siguranță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pînă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dată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toate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aceste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aspecte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rezolvate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integral! </w:t>
      </w:r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acest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s-a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muncit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foarte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mult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pus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practică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toate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eforturile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făcute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responsabilitate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mare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atenție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...»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precizat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Raluca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Dumitrescu,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managerul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proiectului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inițiat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Asociația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Dezvoltare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Intercomunitară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«Luna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Dunării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»,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Mihai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Kolgăniceanu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Gura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Giurgeni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Asocierile</w:t>
      </w:r>
      <w:proofErr w:type="spell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dintre</w:t>
      </w:r>
      <w:proofErr w:type="spell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localități</w:t>
      </w:r>
      <w:proofErr w:type="spell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, </w:t>
      </w:r>
      <w:proofErr w:type="gram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un</w:t>
      </w:r>
      <w:proofErr w:type="gramEnd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b/>
          <w:bCs/>
          <w:color w:val="FF0000"/>
          <w:sz w:val="19"/>
        </w:rPr>
        <w:t>eșec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Ideea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asocierilor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dintre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localitățile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ialomițene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reprezentat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un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mijloc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eficient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atragerea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fondurilor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europene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doar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teorie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practică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entitățile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înființate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nivelul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județului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sub forma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Asociații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Dezvoltare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Intercomunitară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-au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declarat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falimentul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Un</w:t>
      </w:r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exemplu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acest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sens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reprezintă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asocierea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11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vestul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județului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intermediul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căreia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creat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ECO Vest «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Codrii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Vlăsiei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»,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entitate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trebuit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asigure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salubrizarea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tuturor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localităților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partenere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La 5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ani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distanță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la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înființare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societatea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este</w:t>
      </w:r>
      <w:proofErr w:type="spellEnd"/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pragul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falimentului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comunele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riscă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primească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amenzi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partea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Gărzii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cauza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gestionării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defectuoase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colectării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deșeurilor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Într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-o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situație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similară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se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află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Asociația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Dezvoltare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Intercomunitară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ECO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Țăndărei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creată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prin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asocierea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gram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a</w:t>
      </w:r>
      <w:proofErr w:type="gram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11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localități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rurale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orașului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Țăndărei</w:t>
      </w:r>
      <w:proofErr w:type="spellEnd"/>
      <w:r w:rsidRPr="00E84385">
        <w:rPr>
          <w:rFonts w:ascii="Georgia" w:eastAsia="Times New Roman" w:hAnsi="Georgia" w:cs="Times New Roman"/>
          <w:color w:val="000000"/>
          <w:sz w:val="19"/>
          <w:szCs w:val="19"/>
        </w:rPr>
        <w:t>...</w:t>
      </w:r>
    </w:p>
    <w:p w:rsidR="00E84385" w:rsidRPr="00E84385" w:rsidRDefault="00E84385" w:rsidP="00E84385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</w:rPr>
      </w:pPr>
      <w:r w:rsidRPr="00E84385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18 </w:t>
      </w:r>
      <w:proofErr w:type="spellStart"/>
      <w:r w:rsidRPr="00E84385">
        <w:rPr>
          <w:rFonts w:ascii="Georgia" w:eastAsia="Times New Roman" w:hAnsi="Georgia" w:cs="Times New Roman"/>
          <w:b/>
          <w:bCs/>
          <w:i/>
          <w:iCs/>
          <w:color w:val="000000"/>
        </w:rPr>
        <w:t>Octombrie</w:t>
      </w:r>
      <w:proofErr w:type="spellEnd"/>
      <w:r w:rsidRPr="00E84385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 2016,</w:t>
      </w:r>
    </w:p>
    <w:p w:rsidR="00E81259" w:rsidRDefault="00E81259"/>
    <w:p w:rsidR="00A02091" w:rsidRDefault="00A02091">
      <w:hyperlink r:id="rId4" w:history="1">
        <w:r w:rsidRPr="00C2404B">
          <w:rPr>
            <w:rStyle w:val="Hyperlink"/>
          </w:rPr>
          <w:t>http://www.independentonline.ro/2016/10/18/Proiect-european--in-pericol-din-cauza-lipsei-autorizatiilor-13910</w:t>
        </w:r>
      </w:hyperlink>
    </w:p>
    <w:p w:rsidR="00A02091" w:rsidRDefault="00A02091"/>
    <w:sectPr w:rsidR="00A02091" w:rsidSect="00E8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385"/>
    <w:rsid w:val="00A02091"/>
    <w:rsid w:val="00E81259"/>
    <w:rsid w:val="00E8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59"/>
  </w:style>
  <w:style w:type="paragraph" w:styleId="Heading1">
    <w:name w:val="heading 1"/>
    <w:basedOn w:val="Normal"/>
    <w:link w:val="Heading1Char"/>
    <w:uiPriority w:val="9"/>
    <w:qFormat/>
    <w:rsid w:val="00E84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3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vertitle">
    <w:name w:val="overtitle"/>
    <w:basedOn w:val="Normal"/>
    <w:rsid w:val="00E8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8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4385"/>
    <w:rPr>
      <w:b/>
      <w:bCs/>
    </w:rPr>
  </w:style>
  <w:style w:type="character" w:customStyle="1" w:styleId="apple-converted-space">
    <w:name w:val="apple-converted-space"/>
    <w:basedOn w:val="DefaultParagraphFont"/>
    <w:rsid w:val="00E84385"/>
  </w:style>
  <w:style w:type="paragraph" w:customStyle="1" w:styleId="details">
    <w:name w:val="details"/>
    <w:basedOn w:val="Normal"/>
    <w:rsid w:val="00E8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ependentonline.ro/2016/10/18/Proiect-european--in-pericol-din-cauza-lipsei-autorizatiilor-1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3</cp:revision>
  <dcterms:created xsi:type="dcterms:W3CDTF">2016-10-19T07:02:00Z</dcterms:created>
  <dcterms:modified xsi:type="dcterms:W3CDTF">2016-10-19T07:04:00Z</dcterms:modified>
</cp:coreProperties>
</file>